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5D" w:rsidRPr="00E13493" w:rsidRDefault="00F1605D" w:rsidP="00F1605D"/>
    <w:p w:rsidR="00F1605D" w:rsidRPr="00E13493" w:rsidRDefault="00CE11E1" w:rsidP="00CE11E1">
      <w:pPr>
        <w:rPr>
          <w:b/>
        </w:rPr>
      </w:pPr>
      <w:r w:rsidRPr="00E13493">
        <w:rPr>
          <w:b/>
        </w:rPr>
        <w:t>1: Opsummering af sidste møders opgaver</w:t>
      </w:r>
    </w:p>
    <w:p w:rsidR="00AB3380" w:rsidRPr="00E13493" w:rsidRDefault="00AB3380" w:rsidP="00AB3380">
      <w:pPr>
        <w:pStyle w:val="Listeafsnit"/>
        <w:rPr>
          <w:b/>
        </w:rPr>
      </w:pPr>
    </w:p>
    <w:p w:rsidR="00ED7C8B" w:rsidRPr="00E13493" w:rsidRDefault="00CE11E1" w:rsidP="00C517F8">
      <w:pPr>
        <w:rPr>
          <w:b/>
        </w:rPr>
      </w:pPr>
      <w:r w:rsidRPr="00E13493">
        <w:rPr>
          <w:b/>
        </w:rPr>
        <w:t>2: Strategi for fremtiden</w:t>
      </w:r>
      <w:r w:rsidR="00E13493" w:rsidRPr="00E13493">
        <w:rPr>
          <w:b/>
        </w:rPr>
        <w:t xml:space="preserve"> – værdier og visioner</w:t>
      </w:r>
      <w:r w:rsidRPr="00E13493">
        <w:rPr>
          <w:b/>
        </w:rPr>
        <w:t xml:space="preserve"> (opfølgning)</w:t>
      </w:r>
    </w:p>
    <w:p w:rsidR="00E13493" w:rsidRDefault="00E13493" w:rsidP="00E13493">
      <w:pPr>
        <w:pStyle w:val="Listeafsnit"/>
        <w:numPr>
          <w:ilvl w:val="0"/>
          <w:numId w:val="20"/>
        </w:numPr>
        <w:rPr>
          <w:lang w:eastAsia="da-DK"/>
        </w:rPr>
      </w:pPr>
      <w:proofErr w:type="spellStart"/>
      <w:r w:rsidRPr="00E13493">
        <w:rPr>
          <w:lang w:eastAsia="da-DK"/>
        </w:rPr>
        <w:t>ThyRF</w:t>
      </w:r>
      <w:proofErr w:type="spellEnd"/>
      <w:r w:rsidRPr="00E13493">
        <w:rPr>
          <w:lang w:eastAsia="da-DK"/>
        </w:rPr>
        <w:t xml:space="preserve"> skal være et godt</w:t>
      </w:r>
      <w:r>
        <w:rPr>
          <w:lang w:eastAsia="da-DK"/>
        </w:rPr>
        <w:t xml:space="preserve"> </w:t>
      </w:r>
      <w:r w:rsidRPr="00E13493">
        <w:rPr>
          <w:lang w:eastAsia="da-DK"/>
        </w:rPr>
        <w:t>sted at være. Det skal være rart at deltage og stemningen skal</w:t>
      </w:r>
      <w:r>
        <w:rPr>
          <w:lang w:eastAsia="da-DK"/>
        </w:rPr>
        <w:t xml:space="preserve"> </w:t>
      </w:r>
      <w:r w:rsidRPr="00E13493">
        <w:rPr>
          <w:lang w:eastAsia="da-DK"/>
        </w:rPr>
        <w:t>være åben og</w:t>
      </w:r>
      <w:r>
        <w:rPr>
          <w:lang w:eastAsia="da-DK"/>
        </w:rPr>
        <w:t xml:space="preserve"> </w:t>
      </w:r>
      <w:r w:rsidRPr="00E13493">
        <w:rPr>
          <w:lang w:eastAsia="da-DK"/>
        </w:rPr>
        <w:t>imødekommende. Vi vil det sjove og forpligtende fællesskab hvor man</w:t>
      </w:r>
      <w:r>
        <w:rPr>
          <w:lang w:eastAsia="da-DK"/>
        </w:rPr>
        <w:t xml:space="preserve"> </w:t>
      </w:r>
      <w:r w:rsidRPr="00E13493">
        <w:rPr>
          <w:lang w:eastAsia="da-DK"/>
        </w:rPr>
        <w:t>hjælper hinanden med at</w:t>
      </w:r>
      <w:r>
        <w:rPr>
          <w:lang w:eastAsia="da-DK"/>
        </w:rPr>
        <w:t xml:space="preserve"> </w:t>
      </w:r>
      <w:r w:rsidRPr="00E13493">
        <w:rPr>
          <w:lang w:eastAsia="da-DK"/>
        </w:rPr>
        <w:t>alle har det sjovt.</w:t>
      </w:r>
    </w:p>
    <w:p w:rsidR="00E13493" w:rsidRDefault="00E13493" w:rsidP="00E13493">
      <w:pPr>
        <w:pStyle w:val="Listeafsnit"/>
        <w:numPr>
          <w:ilvl w:val="0"/>
          <w:numId w:val="20"/>
        </w:numPr>
        <w:rPr>
          <w:lang w:eastAsia="da-DK"/>
        </w:rPr>
      </w:pPr>
      <w:proofErr w:type="spellStart"/>
      <w:r w:rsidRPr="00E13493">
        <w:rPr>
          <w:lang w:eastAsia="da-DK"/>
        </w:rPr>
        <w:t>ThyRF</w:t>
      </w:r>
      <w:proofErr w:type="spellEnd"/>
      <w:r w:rsidRPr="00E13493">
        <w:rPr>
          <w:lang w:eastAsia="da-DK"/>
        </w:rPr>
        <w:t xml:space="preserve"> skal vokse i deltager og medlemstal</w:t>
      </w:r>
    </w:p>
    <w:p w:rsidR="00E13493" w:rsidRDefault="00E13493" w:rsidP="00E13493">
      <w:pPr>
        <w:pStyle w:val="Listeafsnit"/>
        <w:numPr>
          <w:ilvl w:val="0"/>
          <w:numId w:val="20"/>
        </w:numPr>
        <w:rPr>
          <w:lang w:eastAsia="da-DK"/>
        </w:rPr>
      </w:pPr>
      <w:proofErr w:type="spellStart"/>
      <w:r w:rsidRPr="00E13493">
        <w:rPr>
          <w:lang w:eastAsia="da-DK"/>
        </w:rPr>
        <w:t>ThyRF</w:t>
      </w:r>
      <w:proofErr w:type="spellEnd"/>
      <w:r w:rsidRPr="00E13493">
        <w:rPr>
          <w:lang w:eastAsia="da-DK"/>
        </w:rPr>
        <w:t xml:space="preserve"> skal handle primært om rollespil, men der skal være plads til alle aktiviteter der er i</w:t>
      </w:r>
      <w:r>
        <w:rPr>
          <w:lang w:eastAsia="da-DK"/>
        </w:rPr>
        <w:t xml:space="preserve"> </w:t>
      </w:r>
      <w:r w:rsidRPr="00E13493">
        <w:rPr>
          <w:lang w:eastAsia="da-DK"/>
        </w:rPr>
        <w:t>berøringsflade med rollespillet som aktivitet.</w:t>
      </w:r>
    </w:p>
    <w:p w:rsidR="00E13493" w:rsidRPr="00E13493" w:rsidRDefault="00E13493" w:rsidP="00E13493">
      <w:pPr>
        <w:pStyle w:val="Listeafsnit"/>
        <w:numPr>
          <w:ilvl w:val="0"/>
          <w:numId w:val="20"/>
        </w:numPr>
        <w:rPr>
          <w:lang w:eastAsia="da-DK"/>
        </w:rPr>
      </w:pPr>
      <w:proofErr w:type="spellStart"/>
      <w:r w:rsidRPr="00E13493">
        <w:rPr>
          <w:lang w:eastAsia="da-DK"/>
        </w:rPr>
        <w:t>ThyRF</w:t>
      </w:r>
      <w:proofErr w:type="spellEnd"/>
      <w:r w:rsidRPr="00E13493">
        <w:rPr>
          <w:lang w:eastAsia="da-DK"/>
        </w:rPr>
        <w:t xml:space="preserve"> skal blive bedre til at</w:t>
      </w:r>
      <w:r>
        <w:rPr>
          <w:lang w:eastAsia="da-DK"/>
        </w:rPr>
        <w:t xml:space="preserve"> </w:t>
      </w:r>
      <w:r w:rsidRPr="00E13493">
        <w:rPr>
          <w:lang w:eastAsia="da-DK"/>
        </w:rPr>
        <w:t>fokusere på, og fastholde</w:t>
      </w:r>
      <w:r>
        <w:rPr>
          <w:lang w:eastAsia="da-DK"/>
        </w:rPr>
        <w:t xml:space="preserve"> </w:t>
      </w:r>
      <w:r w:rsidRPr="00E13493">
        <w:rPr>
          <w:lang w:eastAsia="da-DK"/>
        </w:rPr>
        <w:t>medlemmer.</w:t>
      </w:r>
    </w:p>
    <w:p w:rsidR="007562EC" w:rsidRPr="00E13493" w:rsidRDefault="007562EC" w:rsidP="00E13493">
      <w:pPr>
        <w:rPr>
          <w:b/>
        </w:rPr>
      </w:pPr>
      <w:bookmarkStart w:id="0" w:name="_GoBack"/>
      <w:bookmarkEnd w:id="0"/>
    </w:p>
    <w:p w:rsidR="0040566A" w:rsidRPr="00E13493" w:rsidRDefault="00CE11E1" w:rsidP="00824327">
      <w:pPr>
        <w:rPr>
          <w:b/>
        </w:rPr>
      </w:pPr>
      <w:r w:rsidRPr="00E13493">
        <w:rPr>
          <w:b/>
        </w:rPr>
        <w:t>3: Nyt fra de forskell</w:t>
      </w:r>
      <w:r w:rsidR="001E7A9A" w:rsidRPr="00E13493">
        <w:rPr>
          <w:b/>
        </w:rPr>
        <w:t>ige udvalg ved kontaktpersonen</w:t>
      </w:r>
    </w:p>
    <w:p w:rsidR="004917FF" w:rsidRPr="00E13493" w:rsidRDefault="004917FF" w:rsidP="00E13493">
      <w:pPr>
        <w:rPr>
          <w:b/>
        </w:rPr>
      </w:pPr>
    </w:p>
    <w:p w:rsidR="00695672" w:rsidRPr="00E13493" w:rsidRDefault="00754E88" w:rsidP="00910CF6">
      <w:pPr>
        <w:ind w:firstLine="360"/>
        <w:rPr>
          <w:b/>
        </w:rPr>
      </w:pPr>
      <w:r w:rsidRPr="00E13493">
        <w:rPr>
          <w:b/>
        </w:rPr>
        <w:t>Eksterne kontakter</w:t>
      </w:r>
    </w:p>
    <w:p w:rsidR="0053045E" w:rsidRPr="00E13493" w:rsidRDefault="007562EC" w:rsidP="0038032C">
      <w:pPr>
        <w:pStyle w:val="Listeafsnit"/>
        <w:numPr>
          <w:ilvl w:val="0"/>
          <w:numId w:val="12"/>
        </w:numPr>
      </w:pPr>
      <w:r w:rsidRPr="00E13493">
        <w:t>Offentlige instanser</w:t>
      </w:r>
      <w:r w:rsidR="001F73C3" w:rsidRPr="00E13493">
        <w:t xml:space="preserve"> (Gitte)</w:t>
      </w:r>
      <w:r w:rsidRPr="00E13493">
        <w:t>:</w:t>
      </w:r>
      <w:r w:rsidR="009F23C0" w:rsidRPr="00E13493">
        <w:t xml:space="preserve"> </w:t>
      </w:r>
      <w:r w:rsidR="001F73C3" w:rsidRPr="00E13493">
        <w:t xml:space="preserve"> </w:t>
      </w:r>
      <w:r w:rsidRPr="00E13493">
        <w:tab/>
      </w:r>
    </w:p>
    <w:p w:rsidR="0053045E" w:rsidRPr="00E13493" w:rsidRDefault="0040566A" w:rsidP="00754E88">
      <w:pPr>
        <w:pStyle w:val="Listeafsnit"/>
        <w:numPr>
          <w:ilvl w:val="0"/>
          <w:numId w:val="12"/>
        </w:numPr>
      </w:pPr>
      <w:r w:rsidRPr="00E13493">
        <w:t>Lokalerne</w:t>
      </w:r>
      <w:r w:rsidR="001F73C3" w:rsidRPr="00E13493">
        <w:t xml:space="preserve"> (Gitte)</w:t>
      </w:r>
      <w:r w:rsidR="007562EC" w:rsidRPr="00E13493">
        <w:t>:</w:t>
      </w:r>
      <w:r w:rsidR="007562EC" w:rsidRPr="00E13493">
        <w:tab/>
      </w:r>
      <w:r w:rsidR="007562EC" w:rsidRPr="00E13493">
        <w:tab/>
      </w:r>
    </w:p>
    <w:p w:rsidR="00F56FC0" w:rsidRPr="00E13493" w:rsidRDefault="00F56FC0" w:rsidP="0040566A">
      <w:pPr>
        <w:rPr>
          <w:b/>
        </w:rPr>
      </w:pPr>
    </w:p>
    <w:p w:rsidR="004917FF" w:rsidRPr="00E13493" w:rsidRDefault="0040566A" w:rsidP="0040566A">
      <w:pPr>
        <w:rPr>
          <w:b/>
        </w:rPr>
      </w:pPr>
      <w:r w:rsidRPr="00E13493">
        <w:rPr>
          <w:b/>
        </w:rPr>
        <w:t>4: Forening generelt</w:t>
      </w:r>
    </w:p>
    <w:p w:rsidR="00DA2235" w:rsidRPr="00E13493" w:rsidRDefault="00DA2235" w:rsidP="00DA2235">
      <w:pPr>
        <w:rPr>
          <w:b/>
        </w:rPr>
      </w:pPr>
    </w:p>
    <w:p w:rsidR="002D49A0" w:rsidRPr="00E13493" w:rsidRDefault="003D1F01" w:rsidP="00DA2235">
      <w:pPr>
        <w:rPr>
          <w:b/>
        </w:rPr>
      </w:pPr>
      <w:r w:rsidRPr="00E13493">
        <w:rPr>
          <w:b/>
        </w:rPr>
        <w:t>5: Økonomi</w:t>
      </w:r>
      <w:r w:rsidR="00C65F81" w:rsidRPr="00E13493">
        <w:rPr>
          <w:b/>
        </w:rPr>
        <w:t>/Materiel</w:t>
      </w:r>
    </w:p>
    <w:p w:rsidR="005E6CC4" w:rsidRPr="00E13493" w:rsidRDefault="005E6CC4" w:rsidP="002D49A0">
      <w:pPr>
        <w:rPr>
          <w:b/>
        </w:rPr>
      </w:pPr>
    </w:p>
    <w:p w:rsidR="003D1F01" w:rsidRPr="00E13493" w:rsidRDefault="00F1605D" w:rsidP="002D49A0">
      <w:pPr>
        <w:rPr>
          <w:b/>
        </w:rPr>
      </w:pPr>
      <w:r w:rsidRPr="00E13493">
        <w:rPr>
          <w:b/>
        </w:rPr>
        <w:t>6</w:t>
      </w:r>
      <w:r w:rsidR="00CE11E1" w:rsidRPr="00E13493">
        <w:rPr>
          <w:b/>
        </w:rPr>
        <w:t>: It</w:t>
      </w:r>
      <w:r w:rsidR="003D1F01" w:rsidRPr="00E13493">
        <w:rPr>
          <w:b/>
        </w:rPr>
        <w:t>/Hjemmesiden</w:t>
      </w:r>
    </w:p>
    <w:p w:rsidR="004917FF" w:rsidRPr="00E13493" w:rsidRDefault="004917FF" w:rsidP="00910CF6">
      <w:pPr>
        <w:pStyle w:val="Listeafsnit"/>
        <w:ind w:left="360"/>
      </w:pPr>
    </w:p>
    <w:p w:rsidR="003D1F01" w:rsidRPr="00E13493" w:rsidRDefault="00F1605D" w:rsidP="001A667C">
      <w:pPr>
        <w:rPr>
          <w:b/>
        </w:rPr>
      </w:pPr>
      <w:r w:rsidRPr="00E13493">
        <w:rPr>
          <w:b/>
        </w:rPr>
        <w:t>7</w:t>
      </w:r>
      <w:r w:rsidR="003D1F01" w:rsidRPr="00E13493">
        <w:rPr>
          <w:b/>
        </w:rPr>
        <w:t>:Udvikling – Kurser og fonde</w:t>
      </w:r>
    </w:p>
    <w:p w:rsidR="009E172F" w:rsidRPr="00E13493" w:rsidRDefault="009E172F" w:rsidP="009E172F">
      <w:pPr>
        <w:pStyle w:val="Listeafsnit"/>
        <w:ind w:left="360"/>
      </w:pPr>
    </w:p>
    <w:p w:rsidR="00AD2B90" w:rsidRPr="00E13493" w:rsidRDefault="00F1605D" w:rsidP="00B04BEA">
      <w:pPr>
        <w:rPr>
          <w:b/>
        </w:rPr>
      </w:pPr>
      <w:r w:rsidRPr="00E13493">
        <w:rPr>
          <w:b/>
        </w:rPr>
        <w:t>8</w:t>
      </w:r>
      <w:r w:rsidR="00CE11E1" w:rsidRPr="00E13493">
        <w:rPr>
          <w:b/>
        </w:rPr>
        <w:t>: PR</w:t>
      </w:r>
    </w:p>
    <w:p w:rsidR="000B7760" w:rsidRPr="00E13493" w:rsidRDefault="000B7760" w:rsidP="00F1605D"/>
    <w:p w:rsidR="002C60AA" w:rsidRPr="00E13493" w:rsidRDefault="00F1605D" w:rsidP="002C60AA">
      <w:pPr>
        <w:rPr>
          <w:b/>
        </w:rPr>
      </w:pPr>
      <w:r w:rsidRPr="00E13493">
        <w:rPr>
          <w:b/>
        </w:rPr>
        <w:t>9</w:t>
      </w:r>
      <w:r w:rsidR="0040566A" w:rsidRPr="00E13493">
        <w:rPr>
          <w:b/>
        </w:rPr>
        <w:t>: Særlige, kommende datoer</w:t>
      </w:r>
    </w:p>
    <w:p w:rsidR="00DA2235" w:rsidRPr="00E13493" w:rsidRDefault="00DA2235" w:rsidP="00726FCE">
      <w:pPr>
        <w:rPr>
          <w:b/>
        </w:rPr>
      </w:pPr>
    </w:p>
    <w:p w:rsidR="004439FD" w:rsidRPr="00E13493" w:rsidRDefault="0040566A" w:rsidP="004439FD">
      <w:pPr>
        <w:rPr>
          <w:b/>
        </w:rPr>
      </w:pPr>
      <w:r w:rsidRPr="00E13493">
        <w:rPr>
          <w:b/>
        </w:rPr>
        <w:t>1</w:t>
      </w:r>
      <w:r w:rsidR="00726FCE" w:rsidRPr="00E13493">
        <w:rPr>
          <w:b/>
        </w:rPr>
        <w:t>0</w:t>
      </w:r>
      <w:r w:rsidRPr="00E13493">
        <w:rPr>
          <w:b/>
        </w:rPr>
        <w:t>: Nyheder til hjemmesiden</w:t>
      </w:r>
    </w:p>
    <w:p w:rsidR="00DA2235" w:rsidRPr="00E13493" w:rsidRDefault="00DA2235" w:rsidP="00C93346">
      <w:pPr>
        <w:rPr>
          <w:b/>
        </w:rPr>
      </w:pPr>
    </w:p>
    <w:p w:rsidR="00D607C3" w:rsidRPr="00E13493" w:rsidRDefault="00726FCE" w:rsidP="00D607C3">
      <w:pPr>
        <w:rPr>
          <w:b/>
        </w:rPr>
      </w:pPr>
      <w:r w:rsidRPr="00E13493">
        <w:rPr>
          <w:b/>
        </w:rPr>
        <w:t>11</w:t>
      </w:r>
      <w:r w:rsidR="00CE11E1" w:rsidRPr="00E13493">
        <w:rPr>
          <w:b/>
        </w:rPr>
        <w:t>: Evt.</w:t>
      </w:r>
    </w:p>
    <w:p w:rsidR="000C3CB1" w:rsidRPr="00E13493" w:rsidRDefault="00A46C7F" w:rsidP="00A46C7F">
      <w:pPr>
        <w:tabs>
          <w:tab w:val="left" w:pos="2565"/>
        </w:tabs>
        <w:rPr>
          <w:b/>
        </w:rPr>
      </w:pPr>
      <w:r w:rsidRPr="00E13493">
        <w:rPr>
          <w:b/>
        </w:rPr>
        <w:tab/>
      </w:r>
    </w:p>
    <w:p w:rsidR="0041600C" w:rsidRPr="00E13493" w:rsidRDefault="00726FCE" w:rsidP="000C3CB1">
      <w:pPr>
        <w:rPr>
          <w:b/>
        </w:rPr>
      </w:pPr>
      <w:r w:rsidRPr="00E13493">
        <w:rPr>
          <w:b/>
        </w:rPr>
        <w:t>12</w:t>
      </w:r>
      <w:r w:rsidR="00CE11E1" w:rsidRPr="00E13493">
        <w:rPr>
          <w:b/>
        </w:rPr>
        <w:t>: Næste møde</w:t>
      </w:r>
    </w:p>
    <w:p w:rsidR="00726FCE" w:rsidRPr="00E13493" w:rsidRDefault="00726FCE" w:rsidP="00726FCE">
      <w:pPr>
        <w:rPr>
          <w:b/>
        </w:rPr>
      </w:pPr>
    </w:p>
    <w:p w:rsidR="00D607C3" w:rsidRPr="00E13493" w:rsidRDefault="001A667C" w:rsidP="00E13493">
      <w:pPr>
        <w:rPr>
          <w:b/>
        </w:rPr>
      </w:pPr>
      <w:r w:rsidRPr="00E13493">
        <w:rPr>
          <w:b/>
        </w:rPr>
        <w:t>13: Metakommunikation</w:t>
      </w:r>
    </w:p>
    <w:p w:rsidR="004C7226" w:rsidRPr="00E13493" w:rsidRDefault="004C7226" w:rsidP="00DA2235">
      <w:pPr>
        <w:pStyle w:val="Listeafsnit"/>
      </w:pPr>
    </w:p>
    <w:p w:rsidR="004917FF" w:rsidRPr="00E13493" w:rsidRDefault="00B703DE" w:rsidP="001A667C">
      <w:pPr>
        <w:rPr>
          <w:b/>
        </w:rPr>
      </w:pPr>
      <w:r w:rsidRPr="00E13493">
        <w:rPr>
          <w:b/>
        </w:rPr>
        <w:t>14: Tilstede</w:t>
      </w:r>
    </w:p>
    <w:p w:rsidR="0040566A" w:rsidRPr="00E13493" w:rsidRDefault="0040566A" w:rsidP="00CE11E1">
      <w:r w:rsidRPr="00E13493">
        <w:t xml:space="preserve"> </w:t>
      </w:r>
    </w:p>
    <w:sectPr w:rsidR="0040566A" w:rsidRPr="00E13493" w:rsidSect="00312718">
      <w:headerReference w:type="default" r:id="rId8"/>
      <w:pgSz w:w="11906" w:h="16838"/>
      <w:pgMar w:top="567" w:right="567" w:bottom="567" w:left="567" w:header="709" w:footer="709" w:gutter="0"/>
      <w:pgBorders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6C" w:rsidRDefault="00D65B6C" w:rsidP="00312718">
      <w:r>
        <w:separator/>
      </w:r>
    </w:p>
  </w:endnote>
  <w:endnote w:type="continuationSeparator" w:id="0">
    <w:p w:rsidR="00D65B6C" w:rsidRDefault="00D65B6C" w:rsidP="0031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6C" w:rsidRDefault="00D65B6C" w:rsidP="00312718">
      <w:r>
        <w:separator/>
      </w:r>
    </w:p>
  </w:footnote>
  <w:footnote w:type="continuationSeparator" w:id="0">
    <w:p w:rsidR="00D65B6C" w:rsidRDefault="00D65B6C" w:rsidP="0031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7C3" w:rsidRPr="0041600C" w:rsidRDefault="00D607C3">
    <w:pPr>
      <w:pStyle w:val="Sidehoved"/>
      <w:rPr>
        <w:rFonts w:ascii="Harrington" w:hAnsi="Harrington"/>
        <w:b/>
        <w:sz w:val="40"/>
        <w:szCs w:val="40"/>
      </w:rPr>
    </w:pPr>
    <w:r>
      <w:rPr>
        <w:noProof/>
        <w:lang w:eastAsia="da-DK"/>
      </w:rPr>
      <w:drawing>
        <wp:inline distT="0" distB="0" distL="0" distR="0" wp14:anchorId="464A9BC0" wp14:editId="3745EEE4">
          <wp:extent cx="901700" cy="1365512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350" cy="1364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Harrington" w:hAnsi="Harrington"/>
        <w:sz w:val="40"/>
        <w:szCs w:val="40"/>
      </w:rPr>
      <w:t xml:space="preserve">   </w:t>
    </w:r>
    <w:r w:rsidR="009A66D1">
      <w:rPr>
        <w:rFonts w:ascii="Harrington" w:hAnsi="Harrington"/>
        <w:b/>
        <w:sz w:val="40"/>
        <w:szCs w:val="40"/>
      </w:rPr>
      <w:t>Koordinations</w:t>
    </w:r>
    <w:r>
      <w:rPr>
        <w:rFonts w:ascii="Harrington" w:hAnsi="Harrington"/>
        <w:b/>
        <w:sz w:val="40"/>
        <w:szCs w:val="40"/>
      </w:rPr>
      <w:t xml:space="preserve">møde </w:t>
    </w:r>
    <w:proofErr w:type="spellStart"/>
    <w:r>
      <w:rPr>
        <w:rFonts w:ascii="Harrington" w:hAnsi="Harrington"/>
        <w:b/>
        <w:sz w:val="40"/>
        <w:szCs w:val="40"/>
      </w:rPr>
      <w:t>ThyRF</w:t>
    </w:r>
    <w:proofErr w:type="spellEnd"/>
    <w:r w:rsidR="009A66D1">
      <w:rPr>
        <w:rFonts w:ascii="Harrington" w:hAnsi="Harrington"/>
        <w:b/>
        <w:sz w:val="40"/>
        <w:szCs w:val="40"/>
      </w:rPr>
      <w:t xml:space="preserve"> </w:t>
    </w:r>
    <w:r w:rsidR="00E13493">
      <w:rPr>
        <w:rFonts w:ascii="Harrington" w:hAnsi="Harrington"/>
        <w:b/>
        <w:sz w:val="40"/>
        <w:szCs w:val="40"/>
      </w:rPr>
      <w:t>sæson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0BF"/>
    <w:multiLevelType w:val="hybridMultilevel"/>
    <w:tmpl w:val="B85E7A64"/>
    <w:lvl w:ilvl="0" w:tplc="0C1CC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AF1"/>
    <w:multiLevelType w:val="multilevel"/>
    <w:tmpl w:val="AB4ABE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326C8"/>
    <w:multiLevelType w:val="multilevel"/>
    <w:tmpl w:val="F8A8D9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3303C"/>
    <w:multiLevelType w:val="multilevel"/>
    <w:tmpl w:val="3E0A6D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568C2"/>
    <w:multiLevelType w:val="hybridMultilevel"/>
    <w:tmpl w:val="FF40CA66"/>
    <w:lvl w:ilvl="0" w:tplc="C0ECC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170"/>
    <w:multiLevelType w:val="hybridMultilevel"/>
    <w:tmpl w:val="26DE95FA"/>
    <w:lvl w:ilvl="0" w:tplc="8E829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641B6"/>
    <w:multiLevelType w:val="hybridMultilevel"/>
    <w:tmpl w:val="8D0C9044"/>
    <w:lvl w:ilvl="0" w:tplc="CDD61B46">
      <w:start w:val="12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22CD51E4"/>
    <w:multiLevelType w:val="hybridMultilevel"/>
    <w:tmpl w:val="E1B0D0C8"/>
    <w:lvl w:ilvl="0" w:tplc="5D70F11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59065D"/>
    <w:multiLevelType w:val="hybridMultilevel"/>
    <w:tmpl w:val="12EA076A"/>
    <w:lvl w:ilvl="0" w:tplc="BFD25F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D10EFD"/>
    <w:multiLevelType w:val="hybridMultilevel"/>
    <w:tmpl w:val="207CA28E"/>
    <w:lvl w:ilvl="0" w:tplc="0430175A">
      <w:start w:val="12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0" w15:restartNumberingAfterBreak="0">
    <w:nsid w:val="267F05C9"/>
    <w:multiLevelType w:val="hybridMultilevel"/>
    <w:tmpl w:val="A5C03A44"/>
    <w:lvl w:ilvl="0" w:tplc="E93C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83D4A"/>
    <w:multiLevelType w:val="hybridMultilevel"/>
    <w:tmpl w:val="CC78CD5C"/>
    <w:lvl w:ilvl="0" w:tplc="FD5E96E2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112D06"/>
    <w:multiLevelType w:val="hybridMultilevel"/>
    <w:tmpl w:val="948C4C66"/>
    <w:lvl w:ilvl="0" w:tplc="0CD6B21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320D1"/>
    <w:multiLevelType w:val="multilevel"/>
    <w:tmpl w:val="64B4DD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4C1B0B"/>
    <w:multiLevelType w:val="hybridMultilevel"/>
    <w:tmpl w:val="523C1B5A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5600787C"/>
    <w:multiLevelType w:val="hybridMultilevel"/>
    <w:tmpl w:val="C5C22160"/>
    <w:lvl w:ilvl="0" w:tplc="ACC455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B4EC6"/>
    <w:multiLevelType w:val="hybridMultilevel"/>
    <w:tmpl w:val="4956F768"/>
    <w:lvl w:ilvl="0" w:tplc="0BCE35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8200B4"/>
    <w:multiLevelType w:val="hybridMultilevel"/>
    <w:tmpl w:val="62AA763E"/>
    <w:lvl w:ilvl="0" w:tplc="3800E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5520F"/>
    <w:multiLevelType w:val="hybridMultilevel"/>
    <w:tmpl w:val="DE0E3FDA"/>
    <w:lvl w:ilvl="0" w:tplc="5DD2A69A">
      <w:start w:val="12"/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9" w15:restartNumberingAfterBreak="0">
    <w:nsid w:val="7D087504"/>
    <w:multiLevelType w:val="hybridMultilevel"/>
    <w:tmpl w:val="B7D4B7D2"/>
    <w:lvl w:ilvl="0" w:tplc="810E9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2"/>
  </w:num>
  <w:num w:numId="5">
    <w:abstractNumId w:val="18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3"/>
  </w:num>
  <w:num w:numId="11">
    <w:abstractNumId w:val="1"/>
  </w:num>
  <w:num w:numId="12">
    <w:abstractNumId w:val="16"/>
  </w:num>
  <w:num w:numId="13">
    <w:abstractNumId w:val="8"/>
  </w:num>
  <w:num w:numId="14">
    <w:abstractNumId w:val="7"/>
  </w:num>
  <w:num w:numId="15">
    <w:abstractNumId w:val="17"/>
  </w:num>
  <w:num w:numId="16">
    <w:abstractNumId w:val="4"/>
  </w:num>
  <w:num w:numId="17">
    <w:abstractNumId w:val="0"/>
  </w:num>
  <w:num w:numId="18">
    <w:abstractNumId w:val="10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5AF"/>
    <w:rsid w:val="00003FA5"/>
    <w:rsid w:val="000147AD"/>
    <w:rsid w:val="000240DD"/>
    <w:rsid w:val="00027420"/>
    <w:rsid w:val="00031764"/>
    <w:rsid w:val="000335AF"/>
    <w:rsid w:val="00052BD5"/>
    <w:rsid w:val="0005523B"/>
    <w:rsid w:val="00086F05"/>
    <w:rsid w:val="0009483B"/>
    <w:rsid w:val="000B7760"/>
    <w:rsid w:val="000C3CB1"/>
    <w:rsid w:val="000E00AE"/>
    <w:rsid w:val="000F5A86"/>
    <w:rsid w:val="0012375F"/>
    <w:rsid w:val="00131410"/>
    <w:rsid w:val="001528E9"/>
    <w:rsid w:val="001562DD"/>
    <w:rsid w:val="00157029"/>
    <w:rsid w:val="00160DFD"/>
    <w:rsid w:val="00172653"/>
    <w:rsid w:val="0018050D"/>
    <w:rsid w:val="00181046"/>
    <w:rsid w:val="001831A6"/>
    <w:rsid w:val="001A667C"/>
    <w:rsid w:val="001D0CC5"/>
    <w:rsid w:val="001E7A9A"/>
    <w:rsid w:val="001F73C3"/>
    <w:rsid w:val="001F7BF4"/>
    <w:rsid w:val="00207F85"/>
    <w:rsid w:val="00221724"/>
    <w:rsid w:val="00225C55"/>
    <w:rsid w:val="00260970"/>
    <w:rsid w:val="002705C8"/>
    <w:rsid w:val="002760E3"/>
    <w:rsid w:val="00294631"/>
    <w:rsid w:val="002A56F2"/>
    <w:rsid w:val="002B107A"/>
    <w:rsid w:val="002B73F0"/>
    <w:rsid w:val="002C60AA"/>
    <w:rsid w:val="002D49A0"/>
    <w:rsid w:val="002E21F8"/>
    <w:rsid w:val="002F65E4"/>
    <w:rsid w:val="00312718"/>
    <w:rsid w:val="00326FF0"/>
    <w:rsid w:val="00340FF5"/>
    <w:rsid w:val="00352607"/>
    <w:rsid w:val="0038032C"/>
    <w:rsid w:val="003841E7"/>
    <w:rsid w:val="00385C7C"/>
    <w:rsid w:val="00393B4F"/>
    <w:rsid w:val="003B1BE1"/>
    <w:rsid w:val="003B3C32"/>
    <w:rsid w:val="003C3D12"/>
    <w:rsid w:val="003D1F01"/>
    <w:rsid w:val="003E33B9"/>
    <w:rsid w:val="0040566A"/>
    <w:rsid w:val="00405E84"/>
    <w:rsid w:val="0041600C"/>
    <w:rsid w:val="00431F15"/>
    <w:rsid w:val="00433276"/>
    <w:rsid w:val="00434712"/>
    <w:rsid w:val="004439FD"/>
    <w:rsid w:val="00444170"/>
    <w:rsid w:val="00446343"/>
    <w:rsid w:val="0045673C"/>
    <w:rsid w:val="00473C79"/>
    <w:rsid w:val="004917FF"/>
    <w:rsid w:val="00492BC8"/>
    <w:rsid w:val="004A6AE5"/>
    <w:rsid w:val="004B3DFA"/>
    <w:rsid w:val="004B6972"/>
    <w:rsid w:val="004C4652"/>
    <w:rsid w:val="004C7226"/>
    <w:rsid w:val="004D0E70"/>
    <w:rsid w:val="004E2844"/>
    <w:rsid w:val="00506F00"/>
    <w:rsid w:val="00516532"/>
    <w:rsid w:val="00521D78"/>
    <w:rsid w:val="00526FFF"/>
    <w:rsid w:val="0053045E"/>
    <w:rsid w:val="0054031B"/>
    <w:rsid w:val="00541A70"/>
    <w:rsid w:val="00543B0E"/>
    <w:rsid w:val="005444B7"/>
    <w:rsid w:val="00562F69"/>
    <w:rsid w:val="0059022F"/>
    <w:rsid w:val="005A69C0"/>
    <w:rsid w:val="005B3064"/>
    <w:rsid w:val="005C15D2"/>
    <w:rsid w:val="005C2634"/>
    <w:rsid w:val="005D1843"/>
    <w:rsid w:val="005D5C4E"/>
    <w:rsid w:val="005E6CC4"/>
    <w:rsid w:val="00615628"/>
    <w:rsid w:val="006430C9"/>
    <w:rsid w:val="006625EA"/>
    <w:rsid w:val="006755EC"/>
    <w:rsid w:val="006774D5"/>
    <w:rsid w:val="00695672"/>
    <w:rsid w:val="006F42EE"/>
    <w:rsid w:val="006F4473"/>
    <w:rsid w:val="006F4D6D"/>
    <w:rsid w:val="006F7782"/>
    <w:rsid w:val="0070031D"/>
    <w:rsid w:val="00703A9D"/>
    <w:rsid w:val="00715A92"/>
    <w:rsid w:val="00722354"/>
    <w:rsid w:val="00725375"/>
    <w:rsid w:val="00726FCE"/>
    <w:rsid w:val="007315DD"/>
    <w:rsid w:val="007369A8"/>
    <w:rsid w:val="00754E88"/>
    <w:rsid w:val="00755F20"/>
    <w:rsid w:val="007562EC"/>
    <w:rsid w:val="007601F3"/>
    <w:rsid w:val="0077121A"/>
    <w:rsid w:val="007714C6"/>
    <w:rsid w:val="007C5D5E"/>
    <w:rsid w:val="007C7DF0"/>
    <w:rsid w:val="0081226E"/>
    <w:rsid w:val="008227C5"/>
    <w:rsid w:val="00824327"/>
    <w:rsid w:val="008A12AB"/>
    <w:rsid w:val="008B383D"/>
    <w:rsid w:val="008E2D95"/>
    <w:rsid w:val="00910CF6"/>
    <w:rsid w:val="009567B2"/>
    <w:rsid w:val="009704CA"/>
    <w:rsid w:val="0098096B"/>
    <w:rsid w:val="0099507B"/>
    <w:rsid w:val="00997FF3"/>
    <w:rsid w:val="009A1672"/>
    <w:rsid w:val="009A4870"/>
    <w:rsid w:val="009A66D1"/>
    <w:rsid w:val="009C5275"/>
    <w:rsid w:val="009C78B9"/>
    <w:rsid w:val="009E172F"/>
    <w:rsid w:val="009F056F"/>
    <w:rsid w:val="009F23C0"/>
    <w:rsid w:val="00A13CAA"/>
    <w:rsid w:val="00A168AA"/>
    <w:rsid w:val="00A4232F"/>
    <w:rsid w:val="00A46C7F"/>
    <w:rsid w:val="00A677D8"/>
    <w:rsid w:val="00A67E02"/>
    <w:rsid w:val="00AB3380"/>
    <w:rsid w:val="00AB4AF3"/>
    <w:rsid w:val="00AB6E0D"/>
    <w:rsid w:val="00AD02BB"/>
    <w:rsid w:val="00AD2B90"/>
    <w:rsid w:val="00AE42BC"/>
    <w:rsid w:val="00AE5E63"/>
    <w:rsid w:val="00B04BEA"/>
    <w:rsid w:val="00B07C0F"/>
    <w:rsid w:val="00B224A8"/>
    <w:rsid w:val="00B25CCD"/>
    <w:rsid w:val="00B35973"/>
    <w:rsid w:val="00B703DE"/>
    <w:rsid w:val="00BA7DE9"/>
    <w:rsid w:val="00BB3F58"/>
    <w:rsid w:val="00BC722D"/>
    <w:rsid w:val="00BD1416"/>
    <w:rsid w:val="00C0385A"/>
    <w:rsid w:val="00C13026"/>
    <w:rsid w:val="00C2128B"/>
    <w:rsid w:val="00C517F8"/>
    <w:rsid w:val="00C52564"/>
    <w:rsid w:val="00C65F81"/>
    <w:rsid w:val="00C67487"/>
    <w:rsid w:val="00C93346"/>
    <w:rsid w:val="00CB63C6"/>
    <w:rsid w:val="00CC0501"/>
    <w:rsid w:val="00CD54B2"/>
    <w:rsid w:val="00CD57E8"/>
    <w:rsid w:val="00CE11E1"/>
    <w:rsid w:val="00CF09ED"/>
    <w:rsid w:val="00D0326B"/>
    <w:rsid w:val="00D06062"/>
    <w:rsid w:val="00D2573C"/>
    <w:rsid w:val="00D3099B"/>
    <w:rsid w:val="00D31C76"/>
    <w:rsid w:val="00D46340"/>
    <w:rsid w:val="00D607C3"/>
    <w:rsid w:val="00D65B6C"/>
    <w:rsid w:val="00D75C3A"/>
    <w:rsid w:val="00DA2235"/>
    <w:rsid w:val="00DA6BFE"/>
    <w:rsid w:val="00DB0A8F"/>
    <w:rsid w:val="00DC2713"/>
    <w:rsid w:val="00DC5F24"/>
    <w:rsid w:val="00DC716D"/>
    <w:rsid w:val="00DE3478"/>
    <w:rsid w:val="00E0158B"/>
    <w:rsid w:val="00E06285"/>
    <w:rsid w:val="00E12607"/>
    <w:rsid w:val="00E13493"/>
    <w:rsid w:val="00E22696"/>
    <w:rsid w:val="00E370B0"/>
    <w:rsid w:val="00E40407"/>
    <w:rsid w:val="00E4635C"/>
    <w:rsid w:val="00E51C26"/>
    <w:rsid w:val="00EA2B4E"/>
    <w:rsid w:val="00EA5966"/>
    <w:rsid w:val="00EC479F"/>
    <w:rsid w:val="00ED7C8B"/>
    <w:rsid w:val="00F0521C"/>
    <w:rsid w:val="00F1605D"/>
    <w:rsid w:val="00F30F2A"/>
    <w:rsid w:val="00F56908"/>
    <w:rsid w:val="00F56FC0"/>
    <w:rsid w:val="00F57B3F"/>
    <w:rsid w:val="00F6437F"/>
    <w:rsid w:val="00FA5091"/>
    <w:rsid w:val="00FB7695"/>
    <w:rsid w:val="00FB7937"/>
    <w:rsid w:val="00F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27D24"/>
  <w15:docId w15:val="{046C829D-60AD-4321-9260-755E370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335A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1271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12718"/>
    <w:rPr>
      <w:rFonts w:ascii="Tahoma" w:eastAsia="Times New Roman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127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2718"/>
    <w:rPr>
      <w:rFonts w:ascii="Times New Roman" w:eastAsia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3127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271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40407"/>
    <w:pPr>
      <w:spacing w:before="100" w:beforeAutospacing="1" w:after="100" w:afterAutospacing="1"/>
    </w:pPr>
    <w:rPr>
      <w:lang w:eastAsia="da-DK"/>
    </w:rPr>
  </w:style>
  <w:style w:type="character" w:styleId="Hyperlink">
    <w:name w:val="Hyperlink"/>
    <w:basedOn w:val="Standardskrifttypeiafsnit"/>
    <w:uiPriority w:val="99"/>
    <w:unhideWhenUsed/>
    <w:rsid w:val="00FC1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17BD5-40A5-4270-B975-A4125ACF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Tordenild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Søe-Larsen</dc:creator>
  <cp:lastModifiedBy>Gitte Søe-Larsen</cp:lastModifiedBy>
  <cp:revision>3</cp:revision>
  <cp:lastPrinted>2012-01-31T13:40:00Z</cp:lastPrinted>
  <dcterms:created xsi:type="dcterms:W3CDTF">2017-12-13T19:59:00Z</dcterms:created>
  <dcterms:modified xsi:type="dcterms:W3CDTF">2017-12-13T20:11:00Z</dcterms:modified>
</cp:coreProperties>
</file>